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0B7" w:rsidRDefault="00C97572" w:rsidP="00C97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 производственной практики</w:t>
      </w:r>
      <w:r w:rsidRPr="00C97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(профессионально-ориентированной) 2 семестр</w:t>
      </w:r>
      <w:r w:rsidRPr="00C97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C97572" w:rsidRDefault="00C97572" w:rsidP="00C97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1. Мониторинг подготовленности спортивного резерва; анализ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мониторинга, анализ динамики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Вид спорта ________________________________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Количество спортсменов в мониторинге и их характеристика (спортивная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квалификация, спортивная дисциплина или специализация, амплуа, стаж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занятий, основные соревновательные результаты и т.п.).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Мониторинг какого вида подготовленности осуществляется (на выбор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обучающегося): физическая подготовка (развитие комплекса физических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качеств или отдельного физического качества), техническая, тактическая,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теоретическая, психологическая подготовка и т. п.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Мониторинг проводится на момент прохождения практики и сравнивается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(на выбор) с любым предыдущим этапом, периодом, годом, сезоном и т. п.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Средства мониторинга (методы, методики, тесты; контрольные нормативы) и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описание: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...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...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...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Результаты мониторинга (таблицы, гистограммы).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результатов мониторинга (выводы, заключения, рекомендации).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динамики результатов в сравнении с ___________ (указать, с каким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периодом, этапом, сезоном или годом осуществляется); выводы, заключения,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рекомендации.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97572" w:rsidRPr="00C97572" w:rsidRDefault="00C97572" w:rsidP="00C97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2. Подготовка и проведение тренировочных занятий различной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направленности, в том числе и теоретические в группах ТЭ и СС.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Проведение анализа тренировочного занятия.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выявления особенностей организации и проведения тренировочного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занятия тренером практикант выполняет анализ тренировочного занятия по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установленной форме.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АНАЛИЗ ТРЕНИРОВОЧНОГО ЗАНЯТИЯ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Определение и конкретная формулировка учебно-воспитательных задач: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(ознакомление, разучивание, повторение). Соответствуют ли они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программным требованиям, условиям проведения занятия, физической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подготовленности занимающихся.</w:t>
      </w:r>
    </w:p>
    <w:p w:rsidR="00C97572" w:rsidRPr="00C97572" w:rsidRDefault="00C97572" w:rsidP="00C975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Подготовка мест занятий, санитарно-гигиеническое состояние спортзала,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спортивная форма занимающихся (однородность, опрятность и т.д.)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Своевременное начало и окончание занятия, четкость перестроений в ходе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занятий, подведение итогов.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Распределение времени по частям занятия. Последовательность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подготовки организма занимающихся к выполнению основной работы.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Соответствие подобранных физических упражнений и действий для решения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основной задачи учебно-тренировочного занятия.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Плотность занятия (объяснение, показ, выполнение заданий, простой,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методические указания).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Характер выполнения занимающимися изучаемого материала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(качественно, осмысленно, добровольно, активно и т.п.)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Дозировка физической нагрузки (число повторений, темп,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продолжительность выполнения упражнения). Кривая физиологической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нагрузки (утомления).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 Реализация дидактических принципов обучения (доступности,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воспитывающего обучения и пр.).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Проявление деятельности привлечения на занятии активистов,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помощников из числа занимающихся.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 Осуществление помощи (и страховки).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 Использование наглядных пособий и технических средств обучения.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 Формирование навыков самостоятельной работы занимающихся.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Понимание назначения данного упражнения и его влияния на организм.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Знание правил его выполнения и дозировка нагрузки.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13. Дифференцированный подход к обучению, его эффективность.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 Элемент эстетического воспитания (точность, выразительность движения,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правильная, красивая осанка).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15. Поведение занимающихся. Взаимоотношения с тренером.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16. Выбор тренером места на занятии. Характер ведения урока: умеренно,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живо, вяло, неуверенно. Проявление требовательности к учащимся,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педагогический такт.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 Уровень усвоения материала занятия.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18. Применяемые методы: фронтальный, групповой, индивидуальный.</w:t>
      </w:r>
    </w:p>
    <w:p w:rsidR="00AE63B9" w:rsidRDefault="00C97572" w:rsidP="00C975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Какие методы обучения применяются: игровой, соревновательный,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рассказ, показ.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20. Использование современных перспективных методик при проведении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тренировочного заня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тия</w:t>
      </w:r>
    </w:p>
    <w:p w:rsidR="00C97572" w:rsidRDefault="00C97572" w:rsidP="00C975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3. </w:t>
      </w:r>
      <w:r w:rsidRPr="00C975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систему для анализа статистических данных с использованием трех алгоритмов машинного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7572" w:rsidRPr="00FA5B72" w:rsidRDefault="00C97572" w:rsidP="00C97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B72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5B72">
        <w:rPr>
          <w:rFonts w:ascii="Times New Roman" w:hAnsi="Times New Roman" w:cs="Times New Roman"/>
          <w:sz w:val="28"/>
          <w:szCs w:val="28"/>
        </w:rPr>
        <w:t>. Оформить отчетные документы по практике.</w:t>
      </w:r>
    </w:p>
    <w:p w:rsidR="00C97572" w:rsidRDefault="00C97572" w:rsidP="00C9757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572" w:rsidRPr="00C97572" w:rsidRDefault="00C97572" w:rsidP="00C97572">
      <w:pPr>
        <w:rPr>
          <w:rFonts w:ascii="Times New Roman" w:hAnsi="Times New Roman" w:cs="Times New Roman"/>
          <w:sz w:val="28"/>
          <w:szCs w:val="28"/>
        </w:rPr>
      </w:pPr>
    </w:p>
    <w:sectPr w:rsidR="00C97572" w:rsidRPr="00C9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72"/>
    <w:rsid w:val="00AE63B9"/>
    <w:rsid w:val="00C97572"/>
    <w:rsid w:val="00C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3DA3"/>
  <w15:chartTrackingRefBased/>
  <w15:docId w15:val="{8A9B3347-3157-47B2-A75E-41499DB3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C9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C97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2022-02-23T14:34:00Z</dcterms:created>
  <dcterms:modified xsi:type="dcterms:W3CDTF">2022-02-23T14:37:00Z</dcterms:modified>
</cp:coreProperties>
</file>